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5" w:type="dxa"/>
        <w:tblInd w:w="-938" w:type="dxa"/>
        <w:tblCellMar>
          <w:top w:w="0" w:type="dxa"/>
          <w:left w:w="578" w:type="dxa"/>
          <w:bottom w:w="0" w:type="dxa"/>
          <w:right w:w="348" w:type="dxa"/>
        </w:tblCellMar>
        <w:tblLook w:val="04A0" w:firstRow="1" w:lastRow="0" w:firstColumn="1" w:lastColumn="0" w:noHBand="0" w:noVBand="1"/>
      </w:tblPr>
      <w:tblGrid>
        <w:gridCol w:w="10905"/>
      </w:tblGrid>
      <w:tr w:rsidR="0002321C" w14:paraId="1B319785" w14:textId="77777777">
        <w:trPr>
          <w:trHeight w:val="15837"/>
        </w:trPr>
        <w:tc>
          <w:tcPr>
            <w:tcW w:w="10905" w:type="dxa"/>
            <w:tcBorders>
              <w:top w:val="single" w:sz="17" w:space="0" w:color="262A67"/>
              <w:left w:val="single" w:sz="17" w:space="0" w:color="262A67"/>
              <w:bottom w:val="single" w:sz="17" w:space="0" w:color="262A67"/>
              <w:right w:val="single" w:sz="17" w:space="0" w:color="262A67"/>
            </w:tcBorders>
            <w:vAlign w:val="center"/>
          </w:tcPr>
          <w:p w14:paraId="11427CBE" w14:textId="77777777" w:rsidR="0002321C" w:rsidRDefault="009C0612">
            <w:pPr>
              <w:spacing w:after="0"/>
              <w:ind w:right="23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F517952" wp14:editId="43A8054C">
                  <wp:simplePos x="0" y="0"/>
                  <wp:positionH relativeFrom="column">
                    <wp:posOffset>5523484</wp:posOffset>
                  </wp:positionH>
                  <wp:positionV relativeFrom="paragraph">
                    <wp:posOffset>-753569</wp:posOffset>
                  </wp:positionV>
                  <wp:extent cx="1180465" cy="1770634"/>
                  <wp:effectExtent l="0" t="0" r="0" b="0"/>
                  <wp:wrapSquare wrapText="bothSides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77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262A67"/>
                <w:sz w:val="32"/>
              </w:rPr>
              <w:t xml:space="preserve">Rameez </w:t>
            </w:r>
            <w:proofErr w:type="spellStart"/>
            <w:r>
              <w:rPr>
                <w:rFonts w:ascii="Arial" w:eastAsia="Arial" w:hAnsi="Arial" w:cs="Arial"/>
                <w:b/>
                <w:color w:val="262A67"/>
                <w:sz w:val="32"/>
              </w:rPr>
              <w:t>Saiyed</w:t>
            </w:r>
            <w:proofErr w:type="spellEnd"/>
            <w:r>
              <w:rPr>
                <w:rFonts w:ascii="Arial" w:eastAsia="Arial" w:hAnsi="Arial" w:cs="Arial"/>
                <w:b/>
                <w:color w:val="262A67"/>
                <w:sz w:val="32"/>
              </w:rPr>
              <w:t xml:space="preserve"> </w:t>
            </w:r>
          </w:p>
          <w:p w14:paraId="3EB83953" w14:textId="77777777" w:rsidR="0002321C" w:rsidRDefault="009C0612">
            <w:pPr>
              <w:spacing w:after="19"/>
              <w:ind w:right="2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Al-Reem Island, Abu Dhabi, United Arab Emirates </w:t>
            </w:r>
          </w:p>
          <w:p w14:paraId="3C7BF6C0" w14:textId="77777777" w:rsidR="0002321C" w:rsidRDefault="009C0612">
            <w:pPr>
              <w:spacing w:after="17"/>
              <w:ind w:right="2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rameez2103@gmail.com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B5F62B" w14:textId="77777777" w:rsidR="0002321C" w:rsidRDefault="009C0612">
            <w:pPr>
              <w:spacing w:after="17"/>
              <w:ind w:right="2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Mobile: +971 (0) 50 434 7860 </w:t>
            </w:r>
          </w:p>
          <w:p w14:paraId="1A8766B7" w14:textId="77777777" w:rsidR="00DE7B11" w:rsidRDefault="009C0612" w:rsidP="00DE7B11">
            <w:pPr>
              <w:spacing w:after="0" w:line="276" w:lineRule="auto"/>
              <w:ind w:right="235"/>
              <w:jc w:val="center"/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</w:pPr>
            <w:r>
              <w:rPr>
                <w:rFonts w:ascii="Arial" w:eastAsia="Arial" w:hAnsi="Arial" w:cs="Arial"/>
                <w:sz w:val="20"/>
              </w:rPr>
              <w:t xml:space="preserve">LinkedIn: </w:t>
            </w:r>
            <w:hyperlink r:id="rId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https://uk.linkedin.com/in/rsaiyed</w:t>
              </w:r>
            </w:hyperlink>
          </w:p>
          <w:p w14:paraId="2014F599" w14:textId="2155EA51" w:rsidR="00DE7B11" w:rsidRDefault="00DE7B11" w:rsidP="00DE7B11">
            <w:pPr>
              <w:spacing w:after="0" w:line="276" w:lineRule="auto"/>
              <w:ind w:right="2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7B11">
              <w:rPr>
                <w:rFonts w:ascii="Arial" w:hAnsi="Arial" w:cs="Arial"/>
                <w:sz w:val="20"/>
                <w:szCs w:val="20"/>
              </w:rPr>
              <w:t>Weblink :</w:t>
            </w:r>
            <w:proofErr w:type="gramEnd"/>
            <w:r w:rsidRPr="00DE7B1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E7B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http://mydigitalcv.io/rameez-saiyed/</w:t>
              </w:r>
            </w:hyperlink>
          </w:p>
          <w:p w14:paraId="780AF226" w14:textId="77777777" w:rsidR="00DE7B11" w:rsidRPr="00DE7B11" w:rsidRDefault="00DE7B11" w:rsidP="00DE7B11">
            <w:pPr>
              <w:spacing w:after="0" w:line="276" w:lineRule="auto"/>
              <w:ind w:right="2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F3056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Personal Statement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3ACE0359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633857" w14:textId="77777777" w:rsidR="0002321C" w:rsidRDefault="009C0612">
            <w:pPr>
              <w:spacing w:after="235" w:line="277" w:lineRule="auto"/>
              <w:ind w:right="234"/>
              <w:jc w:val="both"/>
            </w:pPr>
            <w:r>
              <w:rPr>
                <w:rFonts w:ascii="Arial" w:eastAsia="Arial" w:hAnsi="Arial" w:cs="Arial"/>
                <w:sz w:val="20"/>
              </w:rPr>
              <w:t>I see myself as a pro-active, results-driven and ambitious Project Management (PM) professional with a positive attitude and passion for succes</w:t>
            </w:r>
            <w:r>
              <w:rPr>
                <w:rFonts w:ascii="Arial" w:eastAsia="Arial" w:hAnsi="Arial" w:cs="Arial"/>
                <w:sz w:val="20"/>
              </w:rPr>
              <w:t xml:space="preserve">sfully delivering projects. Having had three years of employment experience post-graduation, in both contractor and consultancy environments, I have developed a thorough understanding of the PM role within the built environment and the skills necessary to </w:t>
            </w:r>
            <w:r>
              <w:rPr>
                <w:rFonts w:ascii="Arial" w:eastAsia="Arial" w:hAnsi="Arial" w:cs="Arial"/>
                <w:sz w:val="20"/>
              </w:rPr>
              <w:t xml:space="preserve">successfully manage and deliver construction projects. I understand the importance of teamwork and am also acutely aware of the leadership characteristics required to lead and direct teams towards successful delivery. </w:t>
            </w:r>
          </w:p>
          <w:p w14:paraId="55750E43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Employment History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06B10413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F5F750" w14:textId="77777777" w:rsidR="0002321C" w:rsidRDefault="009C0612">
            <w:pPr>
              <w:tabs>
                <w:tab w:val="center" w:pos="488"/>
                <w:tab w:val="center" w:pos="4462"/>
              </w:tabs>
              <w:spacing w:after="25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Employer: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Turner and Townsend International LLC – United Arab Emirates </w:t>
            </w:r>
          </w:p>
          <w:p w14:paraId="2A1D8A8F" w14:textId="77777777" w:rsidR="0002321C" w:rsidRDefault="009C0612">
            <w:pPr>
              <w:tabs>
                <w:tab w:val="center" w:pos="249"/>
                <w:tab w:val="center" w:pos="2395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April 2018 – Present </w:t>
            </w:r>
          </w:p>
          <w:p w14:paraId="4A596943" w14:textId="77777777" w:rsidR="0002321C" w:rsidRDefault="009C0612">
            <w:pPr>
              <w:tabs>
                <w:tab w:val="center" w:pos="445"/>
                <w:tab w:val="center" w:pos="2218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Job Title: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Project Manager </w:t>
            </w:r>
          </w:p>
          <w:p w14:paraId="63281CF5" w14:textId="77777777" w:rsidR="0002321C" w:rsidRDefault="009C0612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EBD93E" w14:textId="77777777" w:rsidR="0002321C" w:rsidRDefault="009C0612">
            <w:pPr>
              <w:tabs>
                <w:tab w:val="center" w:pos="1867"/>
                <w:tab w:val="center" w:pos="5566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Sector/s: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Government, Sport &amp; Leisure, Commercial Office Fit-Out </w:t>
            </w:r>
          </w:p>
          <w:p w14:paraId="36F9EB21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CBE0F08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General Duties/Responsibilities: </w:t>
            </w:r>
          </w:p>
          <w:p w14:paraId="125368AC" w14:textId="77777777" w:rsidR="0002321C" w:rsidRDefault="009C0612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4E33BE5" w14:textId="77777777" w:rsidR="0002321C" w:rsidRDefault="009C0612">
            <w:pPr>
              <w:numPr>
                <w:ilvl w:val="0"/>
                <w:numId w:val="1"/>
              </w:numPr>
              <w:spacing w:after="26"/>
              <w:ind w:hanging="7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Organising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chairing and attending meetings including producing agendas and meeting minutes </w:t>
            </w:r>
          </w:p>
          <w:p w14:paraId="3C7D7684" w14:textId="77777777" w:rsidR="0002321C" w:rsidRDefault="009C0612">
            <w:pPr>
              <w:numPr>
                <w:ilvl w:val="0"/>
                <w:numId w:val="1"/>
              </w:numPr>
              <w:spacing w:after="24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Developing Project Execution Plans (PEPs) </w:t>
            </w:r>
          </w:p>
          <w:p w14:paraId="343873E1" w14:textId="77777777" w:rsidR="0002321C" w:rsidRDefault="009C0612">
            <w:pPr>
              <w:numPr>
                <w:ilvl w:val="0"/>
                <w:numId w:val="1"/>
              </w:numPr>
              <w:spacing w:after="25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Design Team Management  </w:t>
            </w:r>
          </w:p>
          <w:p w14:paraId="74C254FA" w14:textId="77777777" w:rsidR="0002321C" w:rsidRDefault="009C0612">
            <w:pPr>
              <w:numPr>
                <w:ilvl w:val="0"/>
                <w:numId w:val="1"/>
              </w:numPr>
              <w:spacing w:after="24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Programming &amp; Planning </w:t>
            </w:r>
          </w:p>
          <w:p w14:paraId="5E42FDA5" w14:textId="77777777" w:rsidR="0002321C" w:rsidRDefault="009C0612">
            <w:pPr>
              <w:numPr>
                <w:ilvl w:val="0"/>
                <w:numId w:val="1"/>
              </w:numPr>
              <w:spacing w:after="25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Change Management </w:t>
            </w:r>
          </w:p>
          <w:p w14:paraId="4B09827A" w14:textId="77777777" w:rsidR="0002321C" w:rsidRDefault="009C0612">
            <w:pPr>
              <w:numPr>
                <w:ilvl w:val="0"/>
                <w:numId w:val="1"/>
              </w:numPr>
              <w:spacing w:after="27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Monthly Reporting </w:t>
            </w:r>
          </w:p>
          <w:p w14:paraId="46DF4C80" w14:textId="77777777" w:rsidR="0002321C" w:rsidRDefault="009C0612">
            <w:pPr>
              <w:numPr>
                <w:ilvl w:val="0"/>
                <w:numId w:val="1"/>
              </w:numPr>
              <w:spacing w:after="25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Stakeholder Management </w:t>
            </w:r>
          </w:p>
          <w:p w14:paraId="7F869D98" w14:textId="77777777" w:rsidR="0002321C" w:rsidRDefault="009C0612">
            <w:pPr>
              <w:numPr>
                <w:ilvl w:val="0"/>
                <w:numId w:val="1"/>
              </w:numPr>
              <w:spacing w:after="24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Risk Management </w:t>
            </w:r>
          </w:p>
          <w:p w14:paraId="6A58BAEA" w14:textId="77777777" w:rsidR="0002321C" w:rsidRDefault="009C0612">
            <w:pPr>
              <w:numPr>
                <w:ilvl w:val="0"/>
                <w:numId w:val="1"/>
              </w:numPr>
              <w:spacing w:after="21"/>
              <w:ind w:hanging="720"/>
            </w:pPr>
            <w:r>
              <w:rPr>
                <w:rFonts w:ascii="Arial" w:eastAsia="Arial" w:hAnsi="Arial" w:cs="Arial"/>
                <w:sz w:val="20"/>
              </w:rPr>
              <w:t xml:space="preserve">Contract Administration </w:t>
            </w:r>
          </w:p>
          <w:p w14:paraId="69079605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313370C" w14:textId="77777777" w:rsidR="0002321C" w:rsidRDefault="009C0612">
            <w:pPr>
              <w:tabs>
                <w:tab w:val="center" w:pos="488"/>
                <w:tab w:val="center" w:pos="4224"/>
              </w:tabs>
              <w:spacing w:after="27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Employer: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Aecom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(Program, Cost, Consultancy – Buildings &amp; Places)  </w:t>
            </w:r>
          </w:p>
          <w:p w14:paraId="7333C383" w14:textId="77777777" w:rsidR="0002321C" w:rsidRDefault="009C0612">
            <w:pPr>
              <w:tabs>
                <w:tab w:val="center" w:pos="249"/>
                <w:tab w:val="center" w:pos="2657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November 2017 – Present </w:t>
            </w:r>
          </w:p>
          <w:p w14:paraId="23E077F8" w14:textId="77777777" w:rsidR="0002321C" w:rsidRDefault="009C0612">
            <w:pPr>
              <w:tabs>
                <w:tab w:val="center" w:pos="445"/>
                <w:tab w:val="center" w:pos="2218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Job Title: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Project Manager </w:t>
            </w:r>
          </w:p>
          <w:p w14:paraId="756736D6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3AFB677" w14:textId="77777777" w:rsidR="0002321C" w:rsidRDefault="009C0612">
            <w:pPr>
              <w:tabs>
                <w:tab w:val="center" w:pos="1867"/>
                <w:tab w:val="center" w:pos="4348"/>
              </w:tabs>
              <w:spacing w:after="2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Sector/s: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Education, Commercial Fit-Out </w:t>
            </w:r>
          </w:p>
          <w:p w14:paraId="56F7BD7C" w14:textId="77777777" w:rsidR="0002321C" w:rsidRDefault="009C0612">
            <w:pPr>
              <w:tabs>
                <w:tab w:val="center" w:pos="1895"/>
                <w:tab w:val="center" w:pos="5700"/>
              </w:tabs>
              <w:spacing w:after="26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Project/s: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Public Sector –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Priority / Free Schools Building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92D181C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202D0BF" w14:textId="77777777" w:rsidR="0002321C" w:rsidRDefault="009C0612">
            <w:pPr>
              <w:tabs>
                <w:tab w:val="center" w:pos="488"/>
                <w:tab w:val="center" w:pos="2433"/>
              </w:tabs>
              <w:spacing w:after="2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Employer: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Academy Consulting  </w:t>
            </w:r>
          </w:p>
          <w:p w14:paraId="510F22DA" w14:textId="77777777" w:rsidR="0002321C" w:rsidRDefault="009C0612">
            <w:pPr>
              <w:tabs>
                <w:tab w:val="center" w:pos="249"/>
                <w:tab w:val="center" w:pos="2968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February 2017 – November 2017 </w:t>
            </w:r>
          </w:p>
          <w:p w14:paraId="4CB8DB83" w14:textId="77777777" w:rsidR="0002321C" w:rsidRDefault="009C0612">
            <w:pPr>
              <w:tabs>
                <w:tab w:val="center" w:pos="445"/>
                <w:tab w:val="center" w:pos="2696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Job Title: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Assistant Project Manager </w:t>
            </w:r>
          </w:p>
          <w:p w14:paraId="6ACA1404" w14:textId="77777777" w:rsidR="0002321C" w:rsidRDefault="009C0612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6EDF14" w14:textId="77777777" w:rsidR="0002321C" w:rsidRDefault="009C0612">
            <w:pPr>
              <w:tabs>
                <w:tab w:val="center" w:pos="1867"/>
                <w:tab w:val="center" w:pos="3751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Sector/s: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Private Healthcare </w:t>
            </w:r>
          </w:p>
          <w:p w14:paraId="6970E565" w14:textId="77777777" w:rsidR="0002321C" w:rsidRDefault="009C0612">
            <w:pPr>
              <w:tabs>
                <w:tab w:val="center" w:pos="1895"/>
                <w:tab w:val="center" w:pos="5689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Project/s: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Private Hospital Refurbishments ranging from £2M 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 £60M </w:t>
            </w:r>
          </w:p>
          <w:p w14:paraId="2B1D3972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02321C" w14:paraId="278AEF50" w14:textId="77777777">
        <w:tblPrEx>
          <w:tblCellMar>
            <w:top w:w="944" w:type="dxa"/>
            <w:right w:w="537" w:type="dxa"/>
          </w:tblCellMar>
        </w:tblPrEx>
        <w:trPr>
          <w:trHeight w:val="15837"/>
        </w:trPr>
        <w:tc>
          <w:tcPr>
            <w:tcW w:w="10905" w:type="dxa"/>
            <w:tcBorders>
              <w:top w:val="single" w:sz="17" w:space="0" w:color="262A67"/>
              <w:left w:val="single" w:sz="17" w:space="0" w:color="262A67"/>
              <w:bottom w:val="single" w:sz="17" w:space="0" w:color="262A67"/>
              <w:right w:val="single" w:sz="17" w:space="0" w:color="262A67"/>
            </w:tcBorders>
          </w:tcPr>
          <w:p w14:paraId="6CCF2F7E" w14:textId="77777777" w:rsidR="0002321C" w:rsidRDefault="009C0612">
            <w:pPr>
              <w:tabs>
                <w:tab w:val="center" w:pos="488"/>
                <w:tab w:val="center" w:pos="4224"/>
              </w:tabs>
              <w:spacing w:after="25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Employer: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Aecom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(Program, Cost, Consultancy – Buildings &amp; Places) </w:t>
            </w:r>
          </w:p>
          <w:p w14:paraId="635DF666" w14:textId="77777777" w:rsidR="0002321C" w:rsidRDefault="009C0612">
            <w:pPr>
              <w:tabs>
                <w:tab w:val="center" w:pos="249"/>
                <w:tab w:val="center" w:pos="2461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June 2015 – Feb 2017 </w:t>
            </w:r>
          </w:p>
          <w:p w14:paraId="26C28A30" w14:textId="77777777" w:rsidR="0002321C" w:rsidRDefault="009C0612">
            <w:pPr>
              <w:tabs>
                <w:tab w:val="center" w:pos="445"/>
                <w:tab w:val="center" w:pos="2685"/>
              </w:tabs>
              <w:spacing w:after="26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Job Title: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Graduate Project Manager </w:t>
            </w:r>
          </w:p>
          <w:p w14:paraId="103C12D5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BAB1C1D" w14:textId="77777777" w:rsidR="0002321C" w:rsidRDefault="009C0612">
            <w:pPr>
              <w:spacing w:after="2" w:line="283" w:lineRule="auto"/>
              <w:ind w:left="14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Sector/s: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Commercial Office Fit-out, Private Healthcare, Government - Education Project/s: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Private Hospital Refurbishment (£60M), Data Centre fit-out (£5M) </w:t>
            </w:r>
          </w:p>
          <w:p w14:paraId="1E628138" w14:textId="77777777" w:rsidR="0002321C" w:rsidRDefault="009C0612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14:paraId="4403FE69" w14:textId="77777777" w:rsidR="0002321C" w:rsidRDefault="009C0612">
            <w:pPr>
              <w:tabs>
                <w:tab w:val="center" w:pos="488"/>
                <w:tab w:val="center" w:pos="4052"/>
              </w:tabs>
              <w:spacing w:after="27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Employer: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Wates Group Ltd: Wates Living Space London &amp; South </w:t>
            </w:r>
          </w:p>
          <w:p w14:paraId="6843DD68" w14:textId="77777777" w:rsidR="0002321C" w:rsidRDefault="009C0612">
            <w:pPr>
              <w:tabs>
                <w:tab w:val="center" w:pos="249"/>
                <w:tab w:val="center" w:pos="2501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Sept 2014 – June 2015 </w:t>
            </w:r>
          </w:p>
          <w:p w14:paraId="0E91C1C4" w14:textId="77777777" w:rsidR="0002321C" w:rsidRDefault="009C0612">
            <w:pPr>
              <w:tabs>
                <w:tab w:val="center" w:pos="445"/>
                <w:tab w:val="center" w:pos="2990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Job Title: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Production Management Trainee </w:t>
            </w:r>
          </w:p>
          <w:p w14:paraId="08C32DA9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2BB5B60" w14:textId="77777777" w:rsidR="0002321C" w:rsidRDefault="009C0612">
            <w:pPr>
              <w:tabs>
                <w:tab w:val="center" w:pos="1867"/>
                <w:tab w:val="center" w:pos="3601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Sector/s: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Social Housing </w:t>
            </w:r>
          </w:p>
          <w:p w14:paraId="28AD4772" w14:textId="77777777" w:rsidR="0002321C" w:rsidRDefault="009C0612">
            <w:pPr>
              <w:tabs>
                <w:tab w:val="center" w:pos="1812"/>
                <w:tab w:val="center" w:pos="5646"/>
              </w:tabs>
              <w:spacing w:after="26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Project: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Local Authority Planned Maintenance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(£160M) </w:t>
            </w:r>
          </w:p>
          <w:p w14:paraId="1A9AA487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Education &amp; Qualifications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39A686CA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48DD29E" w14:textId="77777777" w:rsidR="0002321C" w:rsidRDefault="009C0612">
            <w:pPr>
              <w:tabs>
                <w:tab w:val="center" w:pos="478"/>
                <w:tab w:val="center" w:pos="4858"/>
              </w:tabs>
              <w:spacing w:after="2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2010-2014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BSc (Hons) Project Management for Construction, University College London </w:t>
            </w:r>
          </w:p>
          <w:p w14:paraId="0FD5CC12" w14:textId="77777777" w:rsidR="0002321C" w:rsidRDefault="009C0612">
            <w:pPr>
              <w:tabs>
                <w:tab w:val="center" w:pos="0"/>
                <w:tab w:val="center" w:pos="720"/>
                <w:tab w:val="center" w:pos="2895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RICS &amp; CIOB Accredited Course </w:t>
            </w:r>
          </w:p>
          <w:p w14:paraId="18028BC2" w14:textId="77777777" w:rsidR="0002321C" w:rsidRDefault="009C0612">
            <w:pPr>
              <w:tabs>
                <w:tab w:val="center" w:pos="0"/>
                <w:tab w:val="center" w:pos="720"/>
                <w:tab w:val="center" w:pos="1912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Grade: 2.1 </w:t>
            </w:r>
          </w:p>
          <w:p w14:paraId="34B85450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875BCE" w14:textId="77777777" w:rsidR="0002321C" w:rsidRDefault="009C0612">
            <w:pPr>
              <w:spacing w:after="0" w:line="283" w:lineRule="auto"/>
              <w:ind w:left="1440" w:right="567" w:hanging="1440"/>
            </w:pPr>
            <w:r>
              <w:rPr>
                <w:rFonts w:ascii="Arial" w:eastAsia="Arial" w:hAnsi="Arial" w:cs="Arial"/>
                <w:sz w:val="20"/>
              </w:rPr>
              <w:t xml:space="preserve">2008-2010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BTEC National Diploma, Construction Management, South Birmingham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College  Grade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: Triple Distinction </w:t>
            </w:r>
          </w:p>
          <w:p w14:paraId="49D9A00A" w14:textId="77777777" w:rsidR="0002321C" w:rsidRDefault="009C0612">
            <w:pPr>
              <w:spacing w:after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DD6DEF" w14:textId="77777777" w:rsidR="0002321C" w:rsidRDefault="009C0612">
            <w:pPr>
              <w:tabs>
                <w:tab w:val="center" w:pos="478"/>
                <w:tab w:val="center" w:pos="4201"/>
              </w:tabs>
              <w:spacing w:after="25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2002-2007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Golden Hillock School, Birmingham. 9 GCSE’s at grades A - C </w:t>
            </w:r>
          </w:p>
          <w:p w14:paraId="15CF3C8C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Professional Qualifications/Certifications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4A528EB7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39E3BC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>APM Project Management Qualificati</w:t>
            </w:r>
            <w:r>
              <w:rPr>
                <w:rFonts w:ascii="Arial" w:eastAsia="Arial" w:hAnsi="Arial" w:cs="Arial"/>
                <w:sz w:val="20"/>
              </w:rPr>
              <w:t xml:space="preserve">on (APMP)  </w:t>
            </w:r>
          </w:p>
          <w:p w14:paraId="33E29AA9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Achieved August 2016 </w:t>
            </w:r>
          </w:p>
          <w:p w14:paraId="1754066F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D879D47" w14:textId="77777777" w:rsidR="0002321C" w:rsidRDefault="009C0612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Royal Institution of Chartered Surveyors (RICS)  </w:t>
            </w:r>
          </w:p>
          <w:p w14:paraId="26A9752D" w14:textId="77777777" w:rsidR="0002321C" w:rsidRDefault="009C0612">
            <w:pPr>
              <w:spacing w:after="235" w:line="277" w:lineRule="auto"/>
              <w:ind w:right="294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Assessment of Professional Competence (APC): Graduate Route 1 Expected November 2018 </w:t>
            </w:r>
          </w:p>
          <w:p w14:paraId="4E0104A8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Other Skills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181C7B8C" w14:textId="77777777" w:rsidR="0002321C" w:rsidRDefault="009C0612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BC6D86" w14:textId="77777777" w:rsidR="0002321C" w:rsidRDefault="009C0612">
            <w:pPr>
              <w:tabs>
                <w:tab w:val="center" w:pos="333"/>
                <w:tab w:val="center" w:pos="4629"/>
              </w:tabs>
              <w:spacing w:after="2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IT skills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Competent in Microsoft Office Packages </w:t>
            </w:r>
            <w:r>
              <w:rPr>
                <w:rFonts w:ascii="Arial" w:eastAsia="Arial" w:hAnsi="Arial" w:cs="Arial"/>
                <w:sz w:val="20"/>
              </w:rPr>
              <w:t xml:space="preserve">including Excel and MS Project </w:t>
            </w:r>
          </w:p>
          <w:p w14:paraId="32C261FB" w14:textId="77777777" w:rsidR="0002321C" w:rsidRDefault="009C0612">
            <w:pPr>
              <w:spacing w:after="235" w:line="283" w:lineRule="auto"/>
              <w:ind w:right="6027"/>
            </w:pPr>
            <w:r>
              <w:rPr>
                <w:rFonts w:ascii="Arial" w:eastAsia="Arial" w:hAnsi="Arial" w:cs="Arial"/>
                <w:sz w:val="20"/>
              </w:rPr>
              <w:t xml:space="preserve">Language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Fluent in Urdu/Hindi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Other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Full Driving License </w:t>
            </w:r>
          </w:p>
          <w:p w14:paraId="6635ABC7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Notable Voluntary Activities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340BEA14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1FD39D" w14:textId="77777777" w:rsidR="0002321C" w:rsidRDefault="009C0612">
            <w:pPr>
              <w:spacing w:after="236" w:line="277" w:lineRule="auto"/>
              <w:ind w:left="720" w:hanging="720"/>
              <w:jc w:val="both"/>
            </w:pPr>
            <w:r>
              <w:rPr>
                <w:rFonts w:ascii="Arial" w:eastAsia="Arial" w:hAnsi="Arial" w:cs="Arial"/>
                <w:sz w:val="20"/>
              </w:rPr>
              <w:t>2012 A project in Mombasa, Kenya where I assisted teaching and counselling young street children to help get them off the street an</w:t>
            </w:r>
            <w:r>
              <w:rPr>
                <w:rFonts w:ascii="Arial" w:eastAsia="Arial" w:hAnsi="Arial" w:cs="Arial"/>
                <w:sz w:val="20"/>
              </w:rPr>
              <w:t xml:space="preserve">d provide them with a better quality of life. </w:t>
            </w:r>
          </w:p>
          <w:p w14:paraId="0805F96B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Interests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683E2701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6B46DA" w14:textId="77777777" w:rsidR="0002321C" w:rsidRDefault="009C0612">
            <w:pPr>
              <w:spacing w:after="252"/>
            </w:pPr>
            <w:r>
              <w:rPr>
                <w:rFonts w:ascii="Arial" w:eastAsia="Arial" w:hAnsi="Arial" w:cs="Arial"/>
                <w:sz w:val="20"/>
              </w:rPr>
              <w:t xml:space="preserve">Regularly play club cricket; enjoy reading, travelling and experiencing different cultures.  </w:t>
            </w:r>
          </w:p>
          <w:p w14:paraId="3589EBD8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b/>
                <w:color w:val="7F7F7F"/>
                <w:sz w:val="24"/>
                <w:u w:val="single" w:color="7F7F7F"/>
              </w:rPr>
              <w:t>Referees</w:t>
            </w:r>
            <w:r>
              <w:rPr>
                <w:rFonts w:ascii="Arial" w:eastAsia="Arial" w:hAnsi="Arial" w:cs="Arial"/>
                <w:b/>
                <w:color w:val="7F7F7F"/>
                <w:sz w:val="24"/>
              </w:rPr>
              <w:t xml:space="preserve"> </w:t>
            </w:r>
          </w:p>
          <w:p w14:paraId="07297E5C" w14:textId="77777777" w:rsidR="0002321C" w:rsidRDefault="009C0612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E14E6F" w14:textId="77777777" w:rsidR="0002321C" w:rsidRDefault="009C06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Available on Request </w:t>
            </w:r>
          </w:p>
        </w:tc>
      </w:tr>
    </w:tbl>
    <w:p w14:paraId="180B94A0" w14:textId="1CF3F8CA" w:rsidR="009C0612" w:rsidRDefault="009C0612" w:rsidP="00DE7B11"/>
    <w:sectPr w:rsidR="009C0612">
      <w:pgSz w:w="11906" w:h="16838"/>
      <w:pgMar w:top="502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1123" w14:textId="77777777" w:rsidR="009C0612" w:rsidRDefault="009C0612" w:rsidP="00DE7B11">
      <w:pPr>
        <w:spacing w:after="0" w:line="240" w:lineRule="auto"/>
      </w:pPr>
      <w:r>
        <w:separator/>
      </w:r>
    </w:p>
  </w:endnote>
  <w:endnote w:type="continuationSeparator" w:id="0">
    <w:p w14:paraId="2613BA7B" w14:textId="77777777" w:rsidR="009C0612" w:rsidRDefault="009C0612" w:rsidP="00D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275A" w14:textId="77777777" w:rsidR="009C0612" w:rsidRDefault="009C0612" w:rsidP="00DE7B11">
      <w:pPr>
        <w:spacing w:after="0" w:line="240" w:lineRule="auto"/>
      </w:pPr>
      <w:r>
        <w:separator/>
      </w:r>
    </w:p>
  </w:footnote>
  <w:footnote w:type="continuationSeparator" w:id="0">
    <w:p w14:paraId="29C83E9B" w14:textId="77777777" w:rsidR="009C0612" w:rsidRDefault="009C0612" w:rsidP="00DE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10D3E"/>
    <w:multiLevelType w:val="hybridMultilevel"/>
    <w:tmpl w:val="4A02BE9C"/>
    <w:lvl w:ilvl="0" w:tplc="17E4D53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23E10">
      <w:start w:val="1"/>
      <w:numFmt w:val="bullet"/>
      <w:lvlText w:val="o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AAB1E">
      <w:start w:val="1"/>
      <w:numFmt w:val="bullet"/>
      <w:lvlText w:val="▪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62530">
      <w:start w:val="1"/>
      <w:numFmt w:val="bullet"/>
      <w:lvlText w:val="•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CBF80">
      <w:start w:val="1"/>
      <w:numFmt w:val="bullet"/>
      <w:lvlText w:val="o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60108">
      <w:start w:val="1"/>
      <w:numFmt w:val="bullet"/>
      <w:lvlText w:val="▪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4B900">
      <w:start w:val="1"/>
      <w:numFmt w:val="bullet"/>
      <w:lvlText w:val="•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631E8">
      <w:start w:val="1"/>
      <w:numFmt w:val="bullet"/>
      <w:lvlText w:val="o"/>
      <w:lvlJc w:val="left"/>
      <w:pPr>
        <w:ind w:left="6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8C118">
      <w:start w:val="1"/>
      <w:numFmt w:val="bullet"/>
      <w:lvlText w:val="▪"/>
      <w:lvlJc w:val="left"/>
      <w:pPr>
        <w:ind w:left="7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1C"/>
    <w:rsid w:val="0002321C"/>
    <w:rsid w:val="009C0612"/>
    <w:rsid w:val="00D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087D"/>
  <w15:docId w15:val="{38511183-D077-4717-8955-03CB19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1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E7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linkedin.com/in/rsaiy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digitalcv.io/rameez-saiy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linkedin.com/in/rsaiy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Shaikh</dc:creator>
  <cp:keywords/>
  <cp:lastModifiedBy>TAHA SHAIKH</cp:lastModifiedBy>
  <cp:revision>2</cp:revision>
  <dcterms:created xsi:type="dcterms:W3CDTF">2018-09-05T10:16:00Z</dcterms:created>
  <dcterms:modified xsi:type="dcterms:W3CDTF">2018-09-05T10:16:00Z</dcterms:modified>
</cp:coreProperties>
</file>